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8EE" w:rsidRPr="00540518" w:rsidRDefault="00097D4E" w:rsidP="00F068EE">
      <w:pPr>
        <w:ind w:firstLine="708"/>
        <w:jc w:val="center"/>
        <w:rPr>
          <w:b/>
          <w:sz w:val="28"/>
          <w:szCs w:val="28"/>
          <w:lang w:val="en-GB"/>
        </w:rPr>
      </w:pPr>
      <w:r w:rsidRPr="0068631A">
        <w:rPr>
          <w:b/>
          <w:sz w:val="28"/>
          <w:szCs w:val="28"/>
          <w:lang w:val="en-GB"/>
        </w:rPr>
        <w:t xml:space="preserve">REQUIREMENTS TO THE EQUIPMENT OF PARTICIPANTS OF THE </w:t>
      </w:r>
      <w:r w:rsidR="00540518" w:rsidRPr="00540518">
        <w:rPr>
          <w:b/>
          <w:sz w:val="28"/>
          <w:szCs w:val="28"/>
          <w:lang w:val="en-GB"/>
        </w:rPr>
        <w:t>YOUTH KWU KYOKUSHIN EUROPEAN CHAMPIONSHIP</w:t>
      </w:r>
      <w:r w:rsidR="0068631A">
        <w:rPr>
          <w:b/>
          <w:sz w:val="28"/>
          <w:szCs w:val="28"/>
          <w:lang w:val="en-GB"/>
        </w:rPr>
        <w:t>, BERLIN</w:t>
      </w:r>
      <w:r w:rsidR="0068631A">
        <w:rPr>
          <w:b/>
          <w:sz w:val="28"/>
          <w:szCs w:val="28"/>
          <w:lang w:val="en-US"/>
        </w:rPr>
        <w:t xml:space="preserve"> 2019</w:t>
      </w:r>
    </w:p>
    <w:p w:rsidR="00F068EE" w:rsidRPr="0068631A" w:rsidRDefault="00F068EE" w:rsidP="00F068EE">
      <w:pPr>
        <w:ind w:firstLine="708"/>
        <w:rPr>
          <w:sz w:val="28"/>
          <w:szCs w:val="28"/>
          <w:lang w:val="en-GB"/>
        </w:rPr>
      </w:pPr>
    </w:p>
    <w:p w:rsidR="00F068EE" w:rsidRPr="00097D4E" w:rsidRDefault="00097D4E" w:rsidP="00F068EE">
      <w:pPr>
        <w:ind w:firstLine="708"/>
        <w:jc w:val="both"/>
        <w:rPr>
          <w:rFonts w:eastAsia="Times New Roman"/>
          <w:sz w:val="28"/>
          <w:szCs w:val="28"/>
          <w:lang w:val="en-GB"/>
        </w:rPr>
      </w:pPr>
      <w:r w:rsidRPr="00097D4E">
        <w:rPr>
          <w:rFonts w:eastAsia="Times New Roman"/>
          <w:sz w:val="28"/>
          <w:szCs w:val="28"/>
          <w:lang w:val="en-GB"/>
        </w:rPr>
        <w:t xml:space="preserve">Each fighter, allowed to participate in the competitions, must have </w:t>
      </w:r>
      <w:r>
        <w:rPr>
          <w:rFonts w:eastAsia="Times New Roman"/>
          <w:sz w:val="28"/>
          <w:szCs w:val="28"/>
          <w:lang w:val="en-GB"/>
        </w:rPr>
        <w:t>individual protective equipment.</w:t>
      </w:r>
    </w:p>
    <w:p w:rsidR="00540518" w:rsidRPr="00540518" w:rsidRDefault="00097D4E" w:rsidP="00F068EE">
      <w:pPr>
        <w:ind w:firstLine="708"/>
        <w:jc w:val="both"/>
        <w:rPr>
          <w:rFonts w:eastAsia="Times New Roman"/>
          <w:sz w:val="28"/>
          <w:szCs w:val="28"/>
          <w:lang w:val="en-GB"/>
        </w:rPr>
      </w:pPr>
      <w:r>
        <w:rPr>
          <w:rFonts w:eastAsia="Times New Roman"/>
          <w:sz w:val="28"/>
          <w:szCs w:val="28"/>
          <w:lang w:val="en-US"/>
        </w:rPr>
        <w:t xml:space="preserve">Protective equipment must be of </w:t>
      </w:r>
      <w:r w:rsidRPr="00097D4E">
        <w:rPr>
          <w:rFonts w:eastAsia="Times New Roman"/>
          <w:b/>
          <w:sz w:val="28"/>
          <w:szCs w:val="28"/>
          <w:lang w:val="en-US"/>
        </w:rPr>
        <w:t xml:space="preserve">white </w:t>
      </w:r>
      <w:proofErr w:type="spellStart"/>
      <w:r w:rsidRPr="00097D4E">
        <w:rPr>
          <w:rFonts w:eastAsia="Times New Roman"/>
          <w:b/>
          <w:sz w:val="28"/>
          <w:szCs w:val="28"/>
          <w:lang w:val="en-US"/>
        </w:rPr>
        <w:t>colour</w:t>
      </w:r>
      <w:proofErr w:type="spellEnd"/>
      <w:r w:rsidRPr="00097D4E">
        <w:rPr>
          <w:rFonts w:eastAsia="Times New Roman"/>
          <w:b/>
          <w:sz w:val="28"/>
          <w:szCs w:val="28"/>
          <w:lang w:val="en-GB"/>
        </w:rPr>
        <w:t xml:space="preserve"> </w:t>
      </w:r>
      <w:r>
        <w:rPr>
          <w:rFonts w:eastAsia="Times New Roman"/>
          <w:sz w:val="28"/>
          <w:szCs w:val="28"/>
          <w:lang w:val="en-US"/>
        </w:rPr>
        <w:t xml:space="preserve">and in good condition (clean, intact, without scuffs). </w:t>
      </w:r>
      <w:r w:rsidR="0068631A">
        <w:rPr>
          <w:rFonts w:eastAsia="Times New Roman"/>
          <w:sz w:val="28"/>
          <w:szCs w:val="28"/>
          <w:lang w:val="en-US"/>
        </w:rPr>
        <w:t>The</w:t>
      </w:r>
      <w:r w:rsidR="0068631A" w:rsidRPr="0068631A">
        <w:rPr>
          <w:rFonts w:eastAsia="Times New Roman"/>
          <w:sz w:val="28"/>
          <w:szCs w:val="28"/>
          <w:lang w:val="en-US"/>
        </w:rPr>
        <w:t xml:space="preserve"> </w:t>
      </w:r>
      <w:r w:rsidR="0068631A">
        <w:rPr>
          <w:rFonts w:eastAsia="Times New Roman"/>
          <w:sz w:val="28"/>
          <w:szCs w:val="28"/>
          <w:lang w:val="en-US"/>
        </w:rPr>
        <w:t>size</w:t>
      </w:r>
      <w:r w:rsidR="0068631A" w:rsidRPr="0068631A">
        <w:rPr>
          <w:rFonts w:eastAsia="Times New Roman"/>
          <w:sz w:val="28"/>
          <w:szCs w:val="28"/>
          <w:lang w:val="en-US"/>
        </w:rPr>
        <w:t xml:space="preserve"> </w:t>
      </w:r>
      <w:r w:rsidR="0068631A">
        <w:rPr>
          <w:rFonts w:eastAsia="Times New Roman"/>
          <w:sz w:val="28"/>
          <w:szCs w:val="28"/>
          <w:lang w:val="en-US"/>
        </w:rPr>
        <w:t>of</w:t>
      </w:r>
      <w:r w:rsidR="0068631A" w:rsidRPr="0068631A">
        <w:rPr>
          <w:lang w:val="en-US"/>
        </w:rPr>
        <w:t xml:space="preserve"> </w:t>
      </w:r>
      <w:r w:rsidR="0068631A">
        <w:rPr>
          <w:rFonts w:eastAsia="Times New Roman"/>
          <w:sz w:val="28"/>
          <w:szCs w:val="28"/>
          <w:lang w:val="en-US"/>
        </w:rPr>
        <w:t>p</w:t>
      </w:r>
      <w:r w:rsidR="0068631A" w:rsidRPr="0068631A">
        <w:rPr>
          <w:rFonts w:eastAsia="Times New Roman"/>
          <w:sz w:val="28"/>
          <w:szCs w:val="28"/>
          <w:lang w:val="en-US"/>
        </w:rPr>
        <w:t xml:space="preserve">rotective equipment </w:t>
      </w:r>
      <w:r w:rsidR="0068631A">
        <w:rPr>
          <w:rFonts w:eastAsia="Times New Roman"/>
          <w:sz w:val="28"/>
          <w:szCs w:val="28"/>
          <w:lang w:val="en-US"/>
        </w:rPr>
        <w:t>must</w:t>
      </w:r>
      <w:r w:rsidR="0068631A" w:rsidRPr="0068631A">
        <w:rPr>
          <w:rFonts w:eastAsia="Times New Roman"/>
          <w:sz w:val="28"/>
          <w:szCs w:val="28"/>
          <w:lang w:val="en-US"/>
        </w:rPr>
        <w:t xml:space="preserve"> </w:t>
      </w:r>
      <w:r w:rsidR="00540518">
        <w:rPr>
          <w:rFonts w:eastAsia="Times New Roman"/>
          <w:sz w:val="28"/>
          <w:szCs w:val="28"/>
          <w:lang w:val="en-US"/>
        </w:rPr>
        <w:t xml:space="preserve">reliably protect </w:t>
      </w:r>
      <w:r w:rsidR="00540518" w:rsidRPr="00540518">
        <w:rPr>
          <w:rFonts w:eastAsia="Times New Roman"/>
          <w:sz w:val="28"/>
          <w:szCs w:val="28"/>
          <w:lang w:val="en-US"/>
        </w:rPr>
        <w:t>the impacting surface of fists and shins</w:t>
      </w:r>
      <w:r w:rsidR="00540518" w:rsidRPr="00540518">
        <w:rPr>
          <w:rFonts w:eastAsia="Times New Roman"/>
          <w:sz w:val="28"/>
          <w:szCs w:val="28"/>
          <w:lang w:val="en-GB"/>
        </w:rPr>
        <w:t>.</w:t>
      </w:r>
    </w:p>
    <w:p w:rsidR="0068631A" w:rsidRPr="0094004C" w:rsidRDefault="0068631A" w:rsidP="00F068EE">
      <w:pPr>
        <w:ind w:firstLine="708"/>
        <w:jc w:val="both"/>
        <w:rPr>
          <w:rFonts w:eastAsia="Times New Roman"/>
          <w:sz w:val="28"/>
          <w:szCs w:val="28"/>
          <w:lang w:val="en-GB"/>
        </w:rPr>
      </w:pPr>
    </w:p>
    <w:p w:rsidR="00F068EE" w:rsidRPr="0068631A" w:rsidRDefault="0068631A" w:rsidP="0068631A">
      <w:pPr>
        <w:pStyle w:val="a4"/>
        <w:numPr>
          <w:ilvl w:val="0"/>
          <w:numId w:val="1"/>
        </w:numPr>
        <w:rPr>
          <w:rFonts w:ascii="Times New Roman" w:eastAsia="Times New Roman" w:hAnsi="Times New Roman"/>
          <w:b/>
          <w:sz w:val="28"/>
          <w:szCs w:val="28"/>
          <w:lang w:val="en-GB" w:eastAsia="ru-RU"/>
        </w:rPr>
      </w:pPr>
      <w:r w:rsidRPr="0068631A">
        <w:rPr>
          <w:rFonts w:ascii="Times New Roman" w:eastAsia="Times New Roman" w:hAnsi="Times New Roman"/>
          <w:b/>
          <w:sz w:val="28"/>
          <w:szCs w:val="28"/>
          <w:lang w:val="en-GB" w:eastAsia="ru-RU"/>
        </w:rPr>
        <w:t xml:space="preserve">Protectors for shin and insteps of stocking type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23"/>
        <w:gridCol w:w="4632"/>
      </w:tblGrid>
      <w:tr w:rsidR="00F068EE" w:rsidRPr="00E2104A" w:rsidTr="00CE448B">
        <w:trPr>
          <w:trHeight w:val="4007"/>
        </w:trPr>
        <w:tc>
          <w:tcPr>
            <w:tcW w:w="4821" w:type="dxa"/>
            <w:shd w:val="clear" w:color="auto" w:fill="auto"/>
            <w:hideMark/>
          </w:tcPr>
          <w:p w:rsidR="00F068EE" w:rsidRPr="00E2104A" w:rsidRDefault="00F068EE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2104A">
              <w:rPr>
                <w:rFonts w:eastAsia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971675" cy="2647950"/>
                  <wp:effectExtent l="0" t="0" r="9525" b="0"/>
                  <wp:docPr id="17" name="Рисунок 17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shd w:val="clear" w:color="auto" w:fill="auto"/>
            <w:hideMark/>
          </w:tcPr>
          <w:p w:rsidR="00F068EE" w:rsidRPr="00E2104A" w:rsidRDefault="00F068EE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2104A">
              <w:rPr>
                <w:rFonts w:eastAsia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752600" cy="2647950"/>
                  <wp:effectExtent l="0" t="0" r="0" b="0"/>
                  <wp:docPr id="16" name="Рисунок 16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8EE" w:rsidRPr="00E2104A" w:rsidTr="00CE448B">
        <w:tc>
          <w:tcPr>
            <w:tcW w:w="4821" w:type="dxa"/>
            <w:shd w:val="clear" w:color="auto" w:fill="auto"/>
          </w:tcPr>
          <w:p w:rsidR="00F068EE" w:rsidRPr="00E2104A" w:rsidRDefault="00F068EE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749" w:type="dxa"/>
            <w:shd w:val="clear" w:color="auto" w:fill="auto"/>
          </w:tcPr>
          <w:p w:rsidR="00F068EE" w:rsidRPr="00E2104A" w:rsidRDefault="00F068EE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</w:tbl>
    <w:p w:rsidR="00F068EE" w:rsidRPr="008C74F9" w:rsidRDefault="003E318A" w:rsidP="00F068EE">
      <w:pPr>
        <w:pStyle w:val="a4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en-US"/>
        </w:rPr>
        <w:t>The</w:t>
      </w:r>
      <w:r w:rsidRPr="005F3456">
        <w:rPr>
          <w:rFonts w:ascii="Times New Roman" w:hAnsi="Times New Roman"/>
          <w:sz w:val="28"/>
          <w:szCs w:val="28"/>
          <w:lang w:val="en-GB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usage</w:t>
      </w:r>
      <w:r w:rsidRPr="005F3456">
        <w:rPr>
          <w:rFonts w:ascii="Times New Roman" w:hAnsi="Times New Roman"/>
          <w:sz w:val="28"/>
          <w:szCs w:val="28"/>
          <w:lang w:val="en-GB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5F3456">
        <w:rPr>
          <w:rFonts w:ascii="Times New Roman" w:hAnsi="Times New Roman"/>
          <w:sz w:val="28"/>
          <w:szCs w:val="28"/>
          <w:lang w:val="en-GB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</w:t>
      </w:r>
      <w:r w:rsidR="0068631A">
        <w:rPr>
          <w:rFonts w:ascii="Times New Roman" w:hAnsi="Times New Roman"/>
          <w:sz w:val="28"/>
          <w:szCs w:val="28"/>
          <w:lang w:val="en-US"/>
        </w:rPr>
        <w:t>rotectors</w:t>
      </w:r>
      <w:r w:rsidR="0068631A" w:rsidRPr="005F3456">
        <w:rPr>
          <w:rFonts w:ascii="Times New Roman" w:hAnsi="Times New Roman"/>
          <w:sz w:val="28"/>
          <w:szCs w:val="28"/>
          <w:lang w:val="en-GB"/>
        </w:rPr>
        <w:t xml:space="preserve"> </w:t>
      </w:r>
      <w:r w:rsidR="0068631A">
        <w:rPr>
          <w:rFonts w:ascii="Times New Roman" w:hAnsi="Times New Roman"/>
          <w:sz w:val="28"/>
          <w:szCs w:val="28"/>
          <w:lang w:val="en-US"/>
        </w:rPr>
        <w:t>for</w:t>
      </w:r>
      <w:r w:rsidR="0068631A" w:rsidRPr="005F3456">
        <w:rPr>
          <w:rFonts w:ascii="Times New Roman" w:hAnsi="Times New Roman"/>
          <w:sz w:val="28"/>
          <w:szCs w:val="28"/>
          <w:lang w:val="en-GB"/>
        </w:rPr>
        <w:t xml:space="preserve"> </w:t>
      </w:r>
      <w:r w:rsidR="0068631A">
        <w:rPr>
          <w:rFonts w:ascii="Times New Roman" w:hAnsi="Times New Roman"/>
          <w:sz w:val="28"/>
          <w:szCs w:val="28"/>
          <w:lang w:val="en-US"/>
        </w:rPr>
        <w:t>shin</w:t>
      </w:r>
      <w:r w:rsidR="0068631A" w:rsidRPr="005F3456">
        <w:rPr>
          <w:rFonts w:ascii="Times New Roman" w:hAnsi="Times New Roman"/>
          <w:sz w:val="28"/>
          <w:szCs w:val="28"/>
          <w:lang w:val="en-GB"/>
        </w:rPr>
        <w:t xml:space="preserve"> </w:t>
      </w:r>
      <w:r w:rsidR="0068631A">
        <w:rPr>
          <w:rFonts w:ascii="Times New Roman" w:hAnsi="Times New Roman"/>
          <w:sz w:val="28"/>
          <w:szCs w:val="28"/>
          <w:lang w:val="en-US"/>
        </w:rPr>
        <w:t>and</w:t>
      </w:r>
      <w:r w:rsidR="0068631A" w:rsidRPr="005F3456">
        <w:rPr>
          <w:rFonts w:ascii="Times New Roman" w:hAnsi="Times New Roman"/>
          <w:sz w:val="28"/>
          <w:szCs w:val="28"/>
          <w:lang w:val="en-GB"/>
        </w:rPr>
        <w:t xml:space="preserve"> </w:t>
      </w:r>
      <w:r w:rsidR="0068631A">
        <w:rPr>
          <w:rFonts w:ascii="Times New Roman" w:hAnsi="Times New Roman"/>
          <w:sz w:val="28"/>
          <w:szCs w:val="28"/>
          <w:lang w:val="en-US"/>
        </w:rPr>
        <w:t>inste</w:t>
      </w:r>
      <w:r w:rsidR="00EF66D2">
        <w:rPr>
          <w:rFonts w:ascii="Times New Roman" w:hAnsi="Times New Roman"/>
          <w:sz w:val="28"/>
          <w:szCs w:val="28"/>
          <w:lang w:val="en-US"/>
        </w:rPr>
        <w:t>ps</w:t>
      </w:r>
      <w:r w:rsidR="00EF66D2" w:rsidRPr="005F3456">
        <w:rPr>
          <w:rFonts w:ascii="Times New Roman" w:hAnsi="Times New Roman"/>
          <w:sz w:val="28"/>
          <w:szCs w:val="28"/>
          <w:lang w:val="en-GB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as</w:t>
      </w:r>
      <w:r w:rsidRPr="005F3456">
        <w:rPr>
          <w:rFonts w:ascii="Times New Roman" w:hAnsi="Times New Roman"/>
          <w:sz w:val="28"/>
          <w:szCs w:val="28"/>
          <w:lang w:val="en-GB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elastic</w:t>
      </w:r>
      <w:r w:rsidRPr="005F3456">
        <w:rPr>
          <w:rFonts w:ascii="Times New Roman" w:hAnsi="Times New Roman"/>
          <w:sz w:val="28"/>
          <w:szCs w:val="28"/>
          <w:lang w:val="en-GB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stockings</w:t>
      </w:r>
      <w:r w:rsidRPr="005F3456">
        <w:rPr>
          <w:rFonts w:ascii="Times New Roman" w:hAnsi="Times New Roman"/>
          <w:sz w:val="28"/>
          <w:szCs w:val="28"/>
          <w:lang w:val="en-GB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5F3456">
        <w:rPr>
          <w:rFonts w:ascii="Times New Roman" w:hAnsi="Times New Roman"/>
          <w:sz w:val="28"/>
          <w:szCs w:val="28"/>
          <w:lang w:val="en-GB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white</w:t>
      </w:r>
      <w:r w:rsidRPr="005F3456"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colour</w:t>
      </w:r>
      <w:proofErr w:type="spellEnd"/>
      <w:r w:rsidRPr="005F3456">
        <w:rPr>
          <w:rFonts w:ascii="Times New Roman" w:hAnsi="Times New Roman"/>
          <w:sz w:val="28"/>
          <w:szCs w:val="28"/>
          <w:lang w:val="en-GB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with</w:t>
      </w:r>
      <w:r w:rsidRPr="005F3456">
        <w:rPr>
          <w:rFonts w:ascii="Times New Roman" w:hAnsi="Times New Roman"/>
          <w:sz w:val="28"/>
          <w:szCs w:val="28"/>
          <w:lang w:val="en-GB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compressor</w:t>
      </w:r>
      <w:r w:rsidRPr="005F3456">
        <w:rPr>
          <w:rFonts w:ascii="Times New Roman" w:hAnsi="Times New Roman"/>
          <w:sz w:val="28"/>
          <w:szCs w:val="28"/>
          <w:lang w:val="en-GB"/>
        </w:rPr>
        <w:t xml:space="preserve"> (thickness of at least 1 </w:t>
      </w:r>
      <w:r>
        <w:rPr>
          <w:rFonts w:ascii="Times New Roman" w:hAnsi="Times New Roman"/>
          <w:sz w:val="28"/>
          <w:szCs w:val="28"/>
          <w:lang w:val="en-US"/>
        </w:rPr>
        <w:t>cm</w:t>
      </w:r>
      <w:r w:rsidRPr="005F3456">
        <w:rPr>
          <w:rFonts w:ascii="Times New Roman" w:hAnsi="Times New Roman"/>
          <w:sz w:val="28"/>
          <w:szCs w:val="28"/>
          <w:lang w:val="en-GB"/>
        </w:rPr>
        <w:t xml:space="preserve">)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is</w:t>
      </w:r>
      <w:r w:rsidRPr="005F3456">
        <w:rPr>
          <w:rFonts w:ascii="Times New Roman" w:hAnsi="Times New Roman"/>
          <w:sz w:val="28"/>
          <w:szCs w:val="28"/>
          <w:lang w:val="en-GB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permitted</w:t>
      </w:r>
      <w:proofErr w:type="gramEnd"/>
      <w:r w:rsidRPr="005F3456">
        <w:rPr>
          <w:rFonts w:ascii="Times New Roman" w:hAnsi="Times New Roman"/>
          <w:sz w:val="28"/>
          <w:szCs w:val="28"/>
          <w:lang w:val="en-GB"/>
        </w:rPr>
        <w:t>.</w:t>
      </w:r>
      <w:r w:rsidR="005F3456" w:rsidRPr="005F3456">
        <w:rPr>
          <w:rFonts w:ascii="Times New Roman" w:hAnsi="Times New Roman"/>
          <w:sz w:val="28"/>
          <w:szCs w:val="28"/>
          <w:lang w:val="en-GB"/>
        </w:rPr>
        <w:t xml:space="preserve"> </w:t>
      </w:r>
      <w:r w:rsidR="005F3456">
        <w:rPr>
          <w:rFonts w:ascii="Times New Roman" w:hAnsi="Times New Roman"/>
          <w:sz w:val="28"/>
          <w:szCs w:val="28"/>
          <w:lang w:val="en-GB"/>
        </w:rPr>
        <w:t>The</w:t>
      </w:r>
      <w:r w:rsidR="005F3456" w:rsidRPr="005F3456">
        <w:rPr>
          <w:rFonts w:ascii="Times New Roman" w:hAnsi="Times New Roman"/>
          <w:sz w:val="28"/>
          <w:szCs w:val="28"/>
        </w:rPr>
        <w:t xml:space="preserve"> </w:t>
      </w:r>
      <w:r w:rsidR="005F3456">
        <w:rPr>
          <w:rFonts w:ascii="Times New Roman" w:hAnsi="Times New Roman"/>
          <w:sz w:val="28"/>
          <w:szCs w:val="28"/>
          <w:lang w:val="en-GB"/>
        </w:rPr>
        <w:t>usage</w:t>
      </w:r>
      <w:r w:rsidR="005F3456" w:rsidRPr="005F3456">
        <w:rPr>
          <w:rFonts w:ascii="Times New Roman" w:hAnsi="Times New Roman"/>
          <w:sz w:val="28"/>
          <w:szCs w:val="28"/>
        </w:rPr>
        <w:t xml:space="preserve"> </w:t>
      </w:r>
      <w:r w:rsidR="005F3456">
        <w:rPr>
          <w:rFonts w:ascii="Times New Roman" w:hAnsi="Times New Roman"/>
          <w:sz w:val="28"/>
          <w:szCs w:val="28"/>
          <w:lang w:val="en-GB"/>
        </w:rPr>
        <w:t>of</w:t>
      </w:r>
      <w:r w:rsidR="005F3456" w:rsidRPr="005F3456">
        <w:rPr>
          <w:rFonts w:ascii="Times New Roman" w:hAnsi="Times New Roman"/>
          <w:sz w:val="28"/>
          <w:szCs w:val="28"/>
        </w:rPr>
        <w:t xml:space="preserve"> </w:t>
      </w:r>
      <w:r w:rsidR="005F3456">
        <w:rPr>
          <w:rFonts w:ascii="Times New Roman" w:hAnsi="Times New Roman"/>
          <w:sz w:val="28"/>
          <w:szCs w:val="28"/>
          <w:lang w:val="en-GB"/>
        </w:rPr>
        <w:t>plastic</w:t>
      </w:r>
      <w:r w:rsidR="005F3456" w:rsidRPr="005F3456">
        <w:rPr>
          <w:rFonts w:ascii="Times New Roman" w:hAnsi="Times New Roman"/>
          <w:sz w:val="28"/>
          <w:szCs w:val="28"/>
        </w:rPr>
        <w:t xml:space="preserve"> </w:t>
      </w:r>
      <w:r w:rsidR="005F3456">
        <w:rPr>
          <w:rFonts w:ascii="Times New Roman" w:hAnsi="Times New Roman"/>
          <w:sz w:val="28"/>
          <w:szCs w:val="28"/>
          <w:lang w:val="en-GB"/>
        </w:rPr>
        <w:t>flaps</w:t>
      </w:r>
      <w:r w:rsidR="005F3456" w:rsidRPr="005F3456">
        <w:rPr>
          <w:rFonts w:ascii="Times New Roman" w:hAnsi="Times New Roman"/>
          <w:sz w:val="28"/>
          <w:szCs w:val="28"/>
        </w:rPr>
        <w:t xml:space="preserve"> </w:t>
      </w:r>
      <w:r w:rsidR="005F3456">
        <w:rPr>
          <w:rFonts w:ascii="Times New Roman" w:hAnsi="Times New Roman"/>
          <w:sz w:val="28"/>
          <w:szCs w:val="28"/>
          <w:lang w:val="en-GB"/>
        </w:rPr>
        <w:t>and</w:t>
      </w:r>
      <w:r w:rsidR="005F3456" w:rsidRPr="005F3456">
        <w:rPr>
          <w:rFonts w:ascii="Times New Roman" w:hAnsi="Times New Roman"/>
          <w:sz w:val="28"/>
          <w:szCs w:val="28"/>
        </w:rPr>
        <w:t xml:space="preserve"> </w:t>
      </w:r>
      <w:r w:rsidR="005F3456">
        <w:rPr>
          <w:rFonts w:ascii="Times New Roman" w:hAnsi="Times New Roman"/>
          <w:sz w:val="28"/>
          <w:szCs w:val="28"/>
          <w:lang w:val="en-GB"/>
        </w:rPr>
        <w:t>insets</w:t>
      </w:r>
      <w:r w:rsidR="005F3456" w:rsidRPr="005F345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F3456">
        <w:rPr>
          <w:rFonts w:ascii="Times New Roman" w:hAnsi="Times New Roman"/>
          <w:sz w:val="28"/>
          <w:szCs w:val="28"/>
          <w:lang w:val="en-GB"/>
        </w:rPr>
        <w:t>is</w:t>
      </w:r>
      <w:r w:rsidR="005F3456" w:rsidRPr="005F3456">
        <w:rPr>
          <w:rFonts w:ascii="Times New Roman" w:hAnsi="Times New Roman"/>
          <w:sz w:val="28"/>
          <w:szCs w:val="28"/>
        </w:rPr>
        <w:t xml:space="preserve"> </w:t>
      </w:r>
      <w:r w:rsidR="005F3456">
        <w:rPr>
          <w:rFonts w:ascii="Times New Roman" w:hAnsi="Times New Roman"/>
          <w:sz w:val="28"/>
          <w:szCs w:val="28"/>
          <w:lang w:val="en-GB"/>
        </w:rPr>
        <w:t>forbidden</w:t>
      </w:r>
      <w:proofErr w:type="gramEnd"/>
      <w:r w:rsidR="005F3456" w:rsidRPr="005F3456">
        <w:rPr>
          <w:rFonts w:ascii="Times New Roman" w:hAnsi="Times New Roman"/>
          <w:sz w:val="28"/>
          <w:szCs w:val="28"/>
        </w:rPr>
        <w:t>.</w:t>
      </w:r>
      <w:r w:rsidR="00F068EE" w:rsidRPr="005F3456">
        <w:rPr>
          <w:rFonts w:ascii="Times New Roman" w:hAnsi="Times New Roman"/>
          <w:sz w:val="28"/>
          <w:szCs w:val="28"/>
        </w:rPr>
        <w:t xml:space="preserve"> </w:t>
      </w:r>
    </w:p>
    <w:p w:rsidR="00261C4F" w:rsidRPr="00261C4F" w:rsidRDefault="00261C4F" w:rsidP="00261C4F">
      <w:pPr>
        <w:rPr>
          <w:rFonts w:eastAsia="Times New Roman"/>
          <w:sz w:val="28"/>
          <w:szCs w:val="28"/>
        </w:rPr>
      </w:pPr>
    </w:p>
    <w:p w:rsidR="00F068EE" w:rsidRPr="005F3456" w:rsidRDefault="005F3456" w:rsidP="005F3456">
      <w:pPr>
        <w:pStyle w:val="a4"/>
        <w:numPr>
          <w:ilvl w:val="0"/>
          <w:numId w:val="1"/>
        </w:numPr>
        <w:rPr>
          <w:rFonts w:ascii="Times New Roman" w:eastAsia="Times New Roman" w:hAnsi="Times New Roman"/>
          <w:b/>
          <w:sz w:val="28"/>
          <w:szCs w:val="28"/>
          <w:lang w:val="en-GB" w:eastAsia="ru-RU"/>
        </w:rPr>
      </w:pPr>
      <w:r w:rsidRPr="005F3456">
        <w:rPr>
          <w:rFonts w:ascii="Times New Roman" w:hAnsi="Times New Roman"/>
          <w:b/>
          <w:sz w:val="28"/>
          <w:szCs w:val="28"/>
          <w:lang w:val="en-GB"/>
        </w:rPr>
        <w:t>Protective gloves with an obligatory protection of joints</w:t>
      </w:r>
      <w:r w:rsidR="00F068EE" w:rsidRPr="005F3456">
        <w:rPr>
          <w:rFonts w:ascii="Times New Roman" w:hAnsi="Times New Roman"/>
          <w:b/>
          <w:sz w:val="28"/>
          <w:szCs w:val="28"/>
          <w:lang w:val="en-GB"/>
        </w:rPr>
        <w:t xml:space="preserve"> </w:t>
      </w:r>
      <w:r w:rsidR="00261C4F" w:rsidRPr="006F337A">
        <w:rPr>
          <w:noProof/>
          <w:lang w:val="en-GB" w:eastAsia="en-GB"/>
        </w:rPr>
        <w:drawing>
          <wp:inline distT="0" distB="0" distL="0" distR="0" wp14:anchorId="113DBA4A" wp14:editId="08206D12">
            <wp:extent cx="2438400" cy="2438400"/>
            <wp:effectExtent l="0" t="0" r="0" b="0"/>
            <wp:docPr id="12" name="Рисунок 12" descr="http://isami-kimonos.com/ori/50212/goods_img/goods_620_th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sami-kimonos.com/ori/50212/goods_img/goods_620_thu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C4F">
        <w:rPr>
          <w:noProof/>
          <w:sz w:val="28"/>
          <w:szCs w:val="28"/>
          <w:lang w:val="en-GB" w:eastAsia="en-GB"/>
        </w:rPr>
        <w:drawing>
          <wp:inline distT="0" distB="0" distL="0" distR="0" wp14:anchorId="1CCBE086" wp14:editId="54712382">
            <wp:extent cx="2381250" cy="1885950"/>
            <wp:effectExtent l="0" t="0" r="0" b="0"/>
            <wp:docPr id="13" name="Рисунок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C4F" w:rsidRPr="005F3456" w:rsidRDefault="00261C4F" w:rsidP="00261C4F">
      <w:pPr>
        <w:rPr>
          <w:rFonts w:eastAsia="Times New Roman"/>
          <w:b/>
          <w:sz w:val="28"/>
          <w:szCs w:val="28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13"/>
        <w:gridCol w:w="4742"/>
      </w:tblGrid>
      <w:tr w:rsidR="00261C4F" w:rsidRPr="00E2104A" w:rsidTr="00261C4F">
        <w:trPr>
          <w:trHeight w:val="3259"/>
        </w:trPr>
        <w:tc>
          <w:tcPr>
            <w:tcW w:w="4720" w:type="dxa"/>
            <w:shd w:val="clear" w:color="auto" w:fill="auto"/>
            <w:hideMark/>
          </w:tcPr>
          <w:p w:rsidR="00F068EE" w:rsidRPr="00E2104A" w:rsidRDefault="00261C4F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4376420" cy="2944813"/>
                  <wp:effectExtent l="0" t="7938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82753" cy="2949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  <w:shd w:val="clear" w:color="auto" w:fill="auto"/>
            <w:hideMark/>
          </w:tcPr>
          <w:p w:rsidR="00F068EE" w:rsidRPr="00261C4F" w:rsidRDefault="00261C4F" w:rsidP="00CE448B">
            <w:pPr>
              <w:jc w:val="center"/>
              <w:rPr>
                <w:noProof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4392875" cy="3022600"/>
                  <wp:effectExtent l="0" t="952" r="7302" b="7303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53559" cy="306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8EE" w:rsidRPr="00E2104A" w:rsidRDefault="00F068EE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</w:tbl>
    <w:p w:rsidR="00F068EE" w:rsidRDefault="00F068EE" w:rsidP="00F068EE">
      <w:pPr>
        <w:rPr>
          <w:rFonts w:eastAsia="Times New Roman"/>
          <w:sz w:val="28"/>
          <w:szCs w:val="28"/>
        </w:rPr>
      </w:pPr>
    </w:p>
    <w:p w:rsidR="00F068EE" w:rsidRPr="0094004C" w:rsidRDefault="005F3456" w:rsidP="00F068EE">
      <w:pPr>
        <w:rPr>
          <w:sz w:val="28"/>
          <w:szCs w:val="28"/>
          <w:lang w:val="en-GB"/>
        </w:rPr>
      </w:pPr>
      <w:r>
        <w:rPr>
          <w:rFonts w:eastAsia="Times New Roman"/>
          <w:sz w:val="28"/>
          <w:szCs w:val="28"/>
          <w:lang w:val="en-US"/>
        </w:rPr>
        <w:t>The</w:t>
      </w:r>
      <w:r w:rsidRPr="005F3456">
        <w:rPr>
          <w:rFonts w:eastAsia="Times New Roman"/>
          <w:sz w:val="28"/>
          <w:szCs w:val="28"/>
          <w:lang w:val="en-GB"/>
        </w:rPr>
        <w:t xml:space="preserve"> </w:t>
      </w:r>
      <w:r>
        <w:rPr>
          <w:rFonts w:eastAsia="Times New Roman"/>
          <w:sz w:val="28"/>
          <w:szCs w:val="28"/>
          <w:lang w:val="en-US"/>
        </w:rPr>
        <w:t>thickness</w:t>
      </w:r>
      <w:r w:rsidRPr="005F3456">
        <w:rPr>
          <w:rFonts w:eastAsia="Times New Roman"/>
          <w:sz w:val="28"/>
          <w:szCs w:val="28"/>
          <w:lang w:val="en-GB"/>
        </w:rPr>
        <w:t xml:space="preserve"> </w:t>
      </w:r>
      <w:r>
        <w:rPr>
          <w:rFonts w:eastAsia="Times New Roman"/>
          <w:sz w:val="28"/>
          <w:szCs w:val="28"/>
          <w:lang w:val="en-US"/>
        </w:rPr>
        <w:t>of</w:t>
      </w:r>
      <w:r w:rsidRPr="005F3456">
        <w:rPr>
          <w:rFonts w:eastAsia="Times New Roman"/>
          <w:sz w:val="28"/>
          <w:szCs w:val="28"/>
          <w:lang w:val="en-GB"/>
        </w:rPr>
        <w:t xml:space="preserve"> </w:t>
      </w:r>
      <w:r>
        <w:rPr>
          <w:rFonts w:eastAsia="Times New Roman"/>
          <w:sz w:val="28"/>
          <w:szCs w:val="28"/>
          <w:lang w:val="en-US"/>
        </w:rPr>
        <w:t>compressor</w:t>
      </w:r>
      <w:r w:rsidRPr="005F3456">
        <w:rPr>
          <w:rFonts w:eastAsia="Times New Roman"/>
          <w:sz w:val="28"/>
          <w:szCs w:val="28"/>
          <w:lang w:val="en-GB"/>
        </w:rPr>
        <w:t xml:space="preserve"> </w:t>
      </w:r>
      <w:r>
        <w:rPr>
          <w:rFonts w:eastAsia="Times New Roman"/>
          <w:sz w:val="28"/>
          <w:szCs w:val="28"/>
          <w:lang w:val="en-US"/>
        </w:rPr>
        <w:t xml:space="preserve">must be at least 1 cm. The usage of plastic flaps </w:t>
      </w:r>
      <w:proofErr w:type="gramStart"/>
      <w:r>
        <w:rPr>
          <w:rFonts w:eastAsia="Times New Roman"/>
          <w:sz w:val="28"/>
          <w:szCs w:val="28"/>
          <w:lang w:val="en-US"/>
        </w:rPr>
        <w:t>is forbidden</w:t>
      </w:r>
      <w:proofErr w:type="gramEnd"/>
      <w:r>
        <w:rPr>
          <w:rFonts w:eastAsia="Times New Roman"/>
          <w:sz w:val="28"/>
          <w:szCs w:val="28"/>
          <w:lang w:val="en-US"/>
        </w:rPr>
        <w:t xml:space="preserve">. </w:t>
      </w:r>
    </w:p>
    <w:p w:rsidR="00F068EE" w:rsidRPr="0094004C" w:rsidRDefault="00F068EE" w:rsidP="00F068EE">
      <w:pPr>
        <w:rPr>
          <w:b/>
          <w:sz w:val="28"/>
          <w:szCs w:val="28"/>
          <w:lang w:val="en-GB"/>
        </w:rPr>
      </w:pPr>
    </w:p>
    <w:p w:rsidR="00F068EE" w:rsidRPr="00B60350" w:rsidRDefault="00B60350" w:rsidP="00B60350">
      <w:pPr>
        <w:pStyle w:val="a4"/>
        <w:numPr>
          <w:ilvl w:val="0"/>
          <w:numId w:val="1"/>
        </w:numPr>
        <w:rPr>
          <w:rFonts w:ascii="Times New Roman" w:eastAsia="Times New Roman" w:hAnsi="Times New Roman"/>
          <w:b/>
          <w:sz w:val="28"/>
          <w:szCs w:val="28"/>
          <w:lang w:val="en-GB" w:eastAsia="ru-RU"/>
        </w:rPr>
      </w:pPr>
      <w:r w:rsidRPr="00B60350">
        <w:rPr>
          <w:rFonts w:ascii="Times New Roman" w:hAnsi="Times New Roman"/>
          <w:b/>
          <w:sz w:val="28"/>
          <w:szCs w:val="28"/>
          <w:lang w:val="en-GB"/>
        </w:rPr>
        <w:t>Protective helmet with oblig</w:t>
      </w:r>
      <w:r>
        <w:rPr>
          <w:rFonts w:ascii="Times New Roman" w:hAnsi="Times New Roman"/>
          <w:b/>
          <w:sz w:val="28"/>
          <w:szCs w:val="28"/>
          <w:lang w:val="en-GB"/>
        </w:rPr>
        <w:t xml:space="preserve">atory protection of chin </w:t>
      </w:r>
    </w:p>
    <w:p w:rsidR="007F367A" w:rsidRPr="007F367A" w:rsidRDefault="007F367A" w:rsidP="007F367A">
      <w:pPr>
        <w:pStyle w:val="a4"/>
        <w:ind w:left="360"/>
        <w:rPr>
          <w:rFonts w:ascii="Times New Roman" w:eastAsia="Times New Roman" w:hAnsi="Times New Roman"/>
          <w:b/>
          <w:sz w:val="28"/>
          <w:szCs w:val="28"/>
          <w:lang w:val="bg-BG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5"/>
        <w:gridCol w:w="4710"/>
      </w:tblGrid>
      <w:tr w:rsidR="00F068EE" w:rsidRPr="00E2104A" w:rsidTr="00CE448B">
        <w:trPr>
          <w:trHeight w:val="3089"/>
        </w:trPr>
        <w:tc>
          <w:tcPr>
            <w:tcW w:w="5210" w:type="dxa"/>
            <w:shd w:val="clear" w:color="auto" w:fill="auto"/>
            <w:hideMark/>
          </w:tcPr>
          <w:p w:rsidR="00F068EE" w:rsidRPr="00E2104A" w:rsidRDefault="00F068EE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2104A">
              <w:rPr>
                <w:rFonts w:eastAsia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2514600" cy="2562225"/>
                  <wp:effectExtent l="0" t="0" r="0" b="9525"/>
                  <wp:docPr id="11" name="Рисунок 11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  <w:hideMark/>
          </w:tcPr>
          <w:p w:rsidR="00F068EE" w:rsidRPr="00E2104A" w:rsidRDefault="00F068EE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A0CA9">
              <w:rPr>
                <w:rFonts w:eastAsia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2590800" cy="2667000"/>
                  <wp:effectExtent l="0" t="0" r="0" b="0"/>
                  <wp:docPr id="10" name="Рисунок 10" descr="FullSizeRender-17-05-17-01-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ullSizeRender-17-05-17-01-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8EE" w:rsidRPr="00E2104A" w:rsidTr="00CE448B">
        <w:tc>
          <w:tcPr>
            <w:tcW w:w="5210" w:type="dxa"/>
            <w:shd w:val="clear" w:color="auto" w:fill="auto"/>
          </w:tcPr>
          <w:p w:rsidR="00F068EE" w:rsidRPr="00E2104A" w:rsidRDefault="00F068EE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  <w:p w:rsidR="00F068EE" w:rsidRPr="00E2104A" w:rsidRDefault="00F068EE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2514600" cy="18859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8EE" w:rsidRPr="00E2104A" w:rsidRDefault="00F068EE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210" w:type="dxa"/>
            <w:shd w:val="clear" w:color="auto" w:fill="auto"/>
          </w:tcPr>
          <w:p w:rsidR="00F068EE" w:rsidRPr="00E2104A" w:rsidRDefault="00F068EE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F337A">
              <w:rPr>
                <w:noProof/>
                <w:lang w:val="en-GB" w:eastAsia="en-GB"/>
              </w:rPr>
              <w:drawing>
                <wp:inline distT="0" distB="0" distL="0" distR="0">
                  <wp:extent cx="2495550" cy="2752725"/>
                  <wp:effectExtent l="0" t="0" r="0" b="9525"/>
                  <wp:docPr id="8" name="Рисунок 8" descr="http://arc-sport.ru/images/stories/virtuemart/product/resized/iko_helmet_close_1_400x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arc-sport.ru/images/stories/virtuemart/product/resized/iko_helmet_close_1_400x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F0A" w:rsidRPr="00E2104A" w:rsidTr="00CE448B">
        <w:tc>
          <w:tcPr>
            <w:tcW w:w="5210" w:type="dxa"/>
            <w:shd w:val="clear" w:color="auto" w:fill="auto"/>
          </w:tcPr>
          <w:p w:rsidR="00747F0A" w:rsidRPr="00E2104A" w:rsidRDefault="00747F0A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210" w:type="dxa"/>
            <w:shd w:val="clear" w:color="auto" w:fill="auto"/>
          </w:tcPr>
          <w:p w:rsidR="00747F0A" w:rsidRPr="006F337A" w:rsidRDefault="00747F0A" w:rsidP="00CE448B">
            <w:pPr>
              <w:jc w:val="center"/>
              <w:rPr>
                <w:noProof/>
                <w:lang w:val="en-US" w:eastAsia="en-US"/>
              </w:rPr>
            </w:pPr>
          </w:p>
        </w:tc>
      </w:tr>
    </w:tbl>
    <w:p w:rsidR="00F068EE" w:rsidRDefault="00F068EE" w:rsidP="00F068EE">
      <w:pPr>
        <w:pStyle w:val="a4"/>
        <w:ind w:left="360"/>
        <w:rPr>
          <w:rFonts w:ascii="Times New Roman" w:hAnsi="Times New Roman"/>
          <w:sz w:val="28"/>
          <w:szCs w:val="28"/>
        </w:rPr>
      </w:pPr>
    </w:p>
    <w:p w:rsidR="00F068EE" w:rsidRPr="00F91354" w:rsidRDefault="00B60350" w:rsidP="00F068EE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en-GB"/>
        </w:rPr>
      </w:pPr>
      <w:r w:rsidRPr="00F91354">
        <w:rPr>
          <w:rFonts w:ascii="Times New Roman" w:hAnsi="Times New Roman"/>
          <w:b/>
          <w:sz w:val="28"/>
          <w:szCs w:val="28"/>
          <w:lang w:val="en-GB"/>
        </w:rPr>
        <w:t xml:space="preserve">Chest protector – girls, girls juniors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81"/>
        <w:gridCol w:w="4974"/>
      </w:tblGrid>
      <w:tr w:rsidR="00F068EE" w:rsidRPr="00E2104A" w:rsidTr="00CE448B">
        <w:trPr>
          <w:trHeight w:val="3022"/>
        </w:trPr>
        <w:tc>
          <w:tcPr>
            <w:tcW w:w="4579" w:type="dxa"/>
            <w:shd w:val="clear" w:color="auto" w:fill="auto"/>
            <w:hideMark/>
          </w:tcPr>
          <w:p w:rsidR="00F068EE" w:rsidRPr="00F91354" w:rsidRDefault="00F068EE" w:rsidP="00CE448B">
            <w:pPr>
              <w:jc w:val="center"/>
              <w:rPr>
                <w:rFonts w:eastAsia="Times New Roman"/>
                <w:sz w:val="28"/>
                <w:szCs w:val="28"/>
                <w:lang w:val="en-GB"/>
              </w:rPr>
            </w:pPr>
          </w:p>
        </w:tc>
        <w:tc>
          <w:tcPr>
            <w:tcW w:w="4991" w:type="dxa"/>
            <w:shd w:val="clear" w:color="auto" w:fill="auto"/>
            <w:hideMark/>
          </w:tcPr>
          <w:p w:rsidR="00F068EE" w:rsidRPr="00E2104A" w:rsidRDefault="00F068EE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2104A">
              <w:rPr>
                <w:rFonts w:eastAsia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2800350" cy="2133600"/>
                  <wp:effectExtent l="0" t="0" r="0" b="0"/>
                  <wp:docPr id="6" name="Рисунок 6" descr="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8EE" w:rsidRPr="00E2104A" w:rsidTr="00CE448B">
        <w:tc>
          <w:tcPr>
            <w:tcW w:w="4579" w:type="dxa"/>
            <w:shd w:val="clear" w:color="auto" w:fill="auto"/>
          </w:tcPr>
          <w:p w:rsidR="00F068EE" w:rsidRPr="00E2104A" w:rsidRDefault="00F068EE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991" w:type="dxa"/>
            <w:shd w:val="clear" w:color="auto" w:fill="auto"/>
          </w:tcPr>
          <w:p w:rsidR="00F068EE" w:rsidRPr="00E2104A" w:rsidRDefault="00F068EE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</w:tbl>
    <w:p w:rsidR="00F068EE" w:rsidRDefault="00F068EE" w:rsidP="00F068EE">
      <w:pPr>
        <w:ind w:firstLine="567"/>
        <w:jc w:val="both"/>
        <w:rPr>
          <w:sz w:val="28"/>
          <w:szCs w:val="28"/>
        </w:rPr>
      </w:pPr>
    </w:p>
    <w:p w:rsidR="00F068EE" w:rsidRDefault="00F068EE" w:rsidP="00F068EE">
      <w:pPr>
        <w:ind w:firstLine="567"/>
        <w:jc w:val="center"/>
        <w:rPr>
          <w:sz w:val="28"/>
          <w:szCs w:val="28"/>
        </w:rPr>
      </w:pPr>
    </w:p>
    <w:p w:rsidR="00F068EE" w:rsidRPr="0094004C" w:rsidRDefault="00B60350" w:rsidP="00F068EE">
      <w:pPr>
        <w:ind w:firstLine="567"/>
        <w:jc w:val="both"/>
        <w:rPr>
          <w:sz w:val="28"/>
          <w:szCs w:val="28"/>
          <w:lang w:val="en-GB"/>
        </w:rPr>
      </w:pPr>
      <w:r>
        <w:rPr>
          <w:sz w:val="28"/>
          <w:szCs w:val="28"/>
          <w:lang w:val="en-US"/>
        </w:rPr>
        <w:t>The</w:t>
      </w:r>
      <w:r w:rsidRPr="00F91354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US"/>
        </w:rPr>
        <w:t>participants</w:t>
      </w:r>
      <w:r w:rsidRPr="00F91354">
        <w:rPr>
          <w:sz w:val="28"/>
          <w:szCs w:val="28"/>
          <w:lang w:val="en-GB"/>
        </w:rPr>
        <w:t xml:space="preserve"> </w:t>
      </w:r>
      <w:proofErr w:type="gramStart"/>
      <w:r>
        <w:rPr>
          <w:sz w:val="28"/>
          <w:szCs w:val="28"/>
          <w:lang w:val="en-US"/>
        </w:rPr>
        <w:t>are</w:t>
      </w:r>
      <w:r w:rsidRPr="00F91354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US"/>
        </w:rPr>
        <w:t>allowed</w:t>
      </w:r>
      <w:proofErr w:type="gramEnd"/>
      <w:r w:rsidRPr="00F91354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US"/>
        </w:rPr>
        <w:t>to</w:t>
      </w:r>
      <w:r w:rsidRPr="00F91354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US"/>
        </w:rPr>
        <w:t>use</w:t>
      </w:r>
      <w:r w:rsidRPr="00F91354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US"/>
        </w:rPr>
        <w:t>chest</w:t>
      </w:r>
      <w:r w:rsidRPr="00F91354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US"/>
        </w:rPr>
        <w:t>protector</w:t>
      </w:r>
      <w:r w:rsidRPr="00F91354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US"/>
        </w:rPr>
        <w:t>of</w:t>
      </w:r>
      <w:r w:rsidRPr="00F91354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US"/>
        </w:rPr>
        <w:t>the</w:t>
      </w:r>
      <w:r w:rsidRPr="00F91354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US"/>
        </w:rPr>
        <w:t>following</w:t>
      </w:r>
      <w:r w:rsidRPr="00F91354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US"/>
        </w:rPr>
        <w:t>model</w:t>
      </w:r>
      <w:r w:rsidRPr="00F91354">
        <w:rPr>
          <w:sz w:val="28"/>
          <w:szCs w:val="28"/>
          <w:lang w:val="en-GB"/>
        </w:rPr>
        <w:t xml:space="preserve">: </w:t>
      </w:r>
      <w:r w:rsidR="00F91354">
        <w:rPr>
          <w:sz w:val="28"/>
          <w:szCs w:val="28"/>
          <w:lang w:val="en-US"/>
        </w:rPr>
        <w:t>the</w:t>
      </w:r>
      <w:r w:rsidRPr="00F91354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US"/>
        </w:rPr>
        <w:t>upper</w:t>
      </w:r>
      <w:r w:rsidRPr="00F91354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US"/>
        </w:rPr>
        <w:t>bound</w:t>
      </w:r>
      <w:r w:rsidRPr="00F91354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US"/>
        </w:rPr>
        <w:t>of</w:t>
      </w:r>
      <w:r w:rsidRPr="00F91354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US"/>
        </w:rPr>
        <w:t>protector</w:t>
      </w:r>
      <w:r w:rsidRPr="00F91354">
        <w:rPr>
          <w:sz w:val="28"/>
          <w:szCs w:val="28"/>
          <w:lang w:val="en-GB"/>
        </w:rPr>
        <w:t xml:space="preserve"> – </w:t>
      </w:r>
      <w:r>
        <w:rPr>
          <w:sz w:val="28"/>
          <w:szCs w:val="28"/>
          <w:lang w:val="en-US"/>
        </w:rPr>
        <w:t>not</w:t>
      </w:r>
      <w:r w:rsidRPr="00F91354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US"/>
        </w:rPr>
        <w:t>above</w:t>
      </w:r>
      <w:r w:rsidRPr="00F91354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US"/>
        </w:rPr>
        <w:t>the</w:t>
      </w:r>
      <w:r w:rsidRPr="00F91354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US"/>
        </w:rPr>
        <w:t>second</w:t>
      </w:r>
      <w:r w:rsidRPr="00F91354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US"/>
        </w:rPr>
        <w:t>rib</w:t>
      </w:r>
      <w:r w:rsidRPr="00F91354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US"/>
        </w:rPr>
        <w:t>level</w:t>
      </w:r>
      <w:r w:rsidRPr="00F91354">
        <w:rPr>
          <w:sz w:val="28"/>
          <w:szCs w:val="28"/>
          <w:lang w:val="en-GB"/>
        </w:rPr>
        <w:t xml:space="preserve">, </w:t>
      </w:r>
      <w:r w:rsidR="00F91354">
        <w:rPr>
          <w:sz w:val="28"/>
          <w:szCs w:val="28"/>
          <w:lang w:val="en-US"/>
        </w:rPr>
        <w:t>the</w:t>
      </w:r>
      <w:r w:rsidR="00F91354" w:rsidRPr="00F91354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US"/>
        </w:rPr>
        <w:t>lower</w:t>
      </w:r>
      <w:r w:rsidRPr="00F91354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US"/>
        </w:rPr>
        <w:t>bound</w:t>
      </w:r>
      <w:r w:rsidRPr="00F91354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US"/>
        </w:rPr>
        <w:t>of</w:t>
      </w:r>
      <w:r w:rsidRPr="00F91354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US"/>
        </w:rPr>
        <w:t>protector</w:t>
      </w:r>
      <w:r w:rsidRPr="00F91354">
        <w:rPr>
          <w:sz w:val="28"/>
          <w:szCs w:val="28"/>
          <w:lang w:val="en-GB"/>
        </w:rPr>
        <w:t xml:space="preserve"> – </w:t>
      </w:r>
      <w:r>
        <w:rPr>
          <w:sz w:val="28"/>
          <w:szCs w:val="28"/>
          <w:lang w:val="en-US"/>
        </w:rPr>
        <w:t>not</w:t>
      </w:r>
      <w:r w:rsidRPr="00F91354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US"/>
        </w:rPr>
        <w:t>below</w:t>
      </w:r>
      <w:r w:rsidRPr="00F91354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US"/>
        </w:rPr>
        <w:t>the</w:t>
      </w:r>
      <w:r w:rsidRPr="00F91354">
        <w:rPr>
          <w:sz w:val="28"/>
          <w:szCs w:val="28"/>
          <w:lang w:val="en-GB"/>
        </w:rPr>
        <w:t xml:space="preserve"> </w:t>
      </w:r>
      <w:r w:rsidR="00F91354">
        <w:rPr>
          <w:sz w:val="28"/>
          <w:szCs w:val="28"/>
          <w:lang w:val="en-US"/>
        </w:rPr>
        <w:t>edge</w:t>
      </w:r>
      <w:r w:rsidR="00F91354" w:rsidRPr="00F91354">
        <w:rPr>
          <w:sz w:val="28"/>
          <w:szCs w:val="28"/>
          <w:lang w:val="en-GB"/>
        </w:rPr>
        <w:t xml:space="preserve"> </w:t>
      </w:r>
      <w:r w:rsidR="00F91354">
        <w:rPr>
          <w:sz w:val="28"/>
          <w:szCs w:val="28"/>
          <w:lang w:val="en-US"/>
        </w:rPr>
        <w:t>of</w:t>
      </w:r>
      <w:r w:rsidR="00F91354" w:rsidRPr="00F91354">
        <w:rPr>
          <w:sz w:val="28"/>
          <w:szCs w:val="28"/>
          <w:lang w:val="en-GB"/>
        </w:rPr>
        <w:t xml:space="preserve"> </w:t>
      </w:r>
      <w:r w:rsidR="00F91354">
        <w:rPr>
          <w:sz w:val="28"/>
          <w:szCs w:val="28"/>
          <w:lang w:val="en-US"/>
        </w:rPr>
        <w:t>costal</w:t>
      </w:r>
      <w:r w:rsidR="00F91354" w:rsidRPr="00F91354">
        <w:rPr>
          <w:sz w:val="28"/>
          <w:szCs w:val="28"/>
          <w:lang w:val="en-GB"/>
        </w:rPr>
        <w:t xml:space="preserve"> </w:t>
      </w:r>
      <w:r w:rsidR="00F91354">
        <w:rPr>
          <w:sz w:val="28"/>
          <w:szCs w:val="28"/>
          <w:lang w:val="en-US"/>
        </w:rPr>
        <w:t>arches</w:t>
      </w:r>
      <w:r w:rsidR="00F91354" w:rsidRPr="00F91354">
        <w:rPr>
          <w:sz w:val="28"/>
          <w:szCs w:val="28"/>
          <w:lang w:val="en-GB"/>
        </w:rPr>
        <w:t xml:space="preserve">, </w:t>
      </w:r>
      <w:r w:rsidR="00F91354">
        <w:rPr>
          <w:sz w:val="28"/>
          <w:szCs w:val="28"/>
          <w:lang w:val="en-US"/>
        </w:rPr>
        <w:t>the</w:t>
      </w:r>
      <w:r w:rsidR="00F91354" w:rsidRPr="00F91354">
        <w:rPr>
          <w:sz w:val="28"/>
          <w:szCs w:val="28"/>
          <w:lang w:val="en-GB"/>
        </w:rPr>
        <w:t xml:space="preserve"> </w:t>
      </w:r>
      <w:r w:rsidR="00F91354">
        <w:rPr>
          <w:sz w:val="28"/>
          <w:szCs w:val="28"/>
          <w:lang w:val="en-US"/>
        </w:rPr>
        <w:t>lateral</w:t>
      </w:r>
      <w:r w:rsidR="00F91354" w:rsidRPr="00F91354">
        <w:rPr>
          <w:sz w:val="28"/>
          <w:szCs w:val="28"/>
          <w:lang w:val="en-GB"/>
        </w:rPr>
        <w:t xml:space="preserve"> </w:t>
      </w:r>
      <w:r w:rsidR="00F91354">
        <w:rPr>
          <w:sz w:val="28"/>
          <w:szCs w:val="28"/>
          <w:lang w:val="en-US"/>
        </w:rPr>
        <w:t>bounds</w:t>
      </w:r>
      <w:r w:rsidR="00F91354" w:rsidRPr="00F91354">
        <w:rPr>
          <w:sz w:val="28"/>
          <w:szCs w:val="28"/>
          <w:lang w:val="en-GB"/>
        </w:rPr>
        <w:t xml:space="preserve"> – </w:t>
      </w:r>
      <w:r w:rsidR="00F91354">
        <w:rPr>
          <w:sz w:val="28"/>
          <w:szCs w:val="28"/>
          <w:lang w:val="en-US"/>
        </w:rPr>
        <w:t>along</w:t>
      </w:r>
      <w:r w:rsidR="00F91354" w:rsidRPr="00F91354">
        <w:rPr>
          <w:sz w:val="28"/>
          <w:szCs w:val="28"/>
          <w:lang w:val="en-GB"/>
        </w:rPr>
        <w:t xml:space="preserve"> </w:t>
      </w:r>
      <w:r w:rsidR="00F91354">
        <w:rPr>
          <w:sz w:val="28"/>
          <w:szCs w:val="28"/>
          <w:lang w:val="en-US"/>
        </w:rPr>
        <w:t>the anterior axillary lines.</w:t>
      </w:r>
      <w:r w:rsidR="00F91354">
        <w:rPr>
          <w:sz w:val="28"/>
          <w:szCs w:val="28"/>
          <w:lang w:val="en-GB"/>
        </w:rPr>
        <w:t xml:space="preserve"> It must protect chest. CHEST PROTECTOR MUST BE WITHOUT PLASTIC AND MUST COVER ONLY CHEST. </w:t>
      </w:r>
    </w:p>
    <w:p w:rsidR="00F91354" w:rsidRPr="00F91354" w:rsidRDefault="00F91354" w:rsidP="00F068EE">
      <w:pPr>
        <w:ind w:firstLine="567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The usage of hard plastic chest protectors </w:t>
      </w:r>
      <w:proofErr w:type="gramStart"/>
      <w:r>
        <w:rPr>
          <w:b/>
          <w:sz w:val="28"/>
          <w:szCs w:val="28"/>
          <w:lang w:val="en-US"/>
        </w:rPr>
        <w:t>is forbidden</w:t>
      </w:r>
      <w:proofErr w:type="gramEnd"/>
      <w:r>
        <w:rPr>
          <w:b/>
          <w:sz w:val="28"/>
          <w:szCs w:val="28"/>
          <w:lang w:val="en-US"/>
        </w:rPr>
        <w:t>.</w:t>
      </w:r>
    </w:p>
    <w:p w:rsidR="00F068EE" w:rsidRPr="0094004C" w:rsidRDefault="00F068EE" w:rsidP="00F068EE">
      <w:pPr>
        <w:ind w:firstLine="567"/>
        <w:jc w:val="both"/>
        <w:rPr>
          <w:b/>
          <w:sz w:val="28"/>
          <w:szCs w:val="28"/>
          <w:lang w:val="en-GB"/>
        </w:rPr>
      </w:pPr>
    </w:p>
    <w:p w:rsidR="00F068EE" w:rsidRPr="00F91354" w:rsidRDefault="00F91354" w:rsidP="00F91354">
      <w:pPr>
        <w:pStyle w:val="a4"/>
        <w:numPr>
          <w:ilvl w:val="0"/>
          <w:numId w:val="1"/>
        </w:numPr>
        <w:rPr>
          <w:rFonts w:ascii="Times New Roman" w:eastAsia="Times New Roman" w:hAnsi="Times New Roman"/>
          <w:b/>
          <w:sz w:val="28"/>
          <w:szCs w:val="28"/>
          <w:lang w:val="en-GB" w:eastAsia="ru-RU"/>
        </w:rPr>
      </w:pPr>
      <w:r w:rsidRPr="00F91354">
        <w:rPr>
          <w:rFonts w:ascii="Times New Roman" w:hAnsi="Times New Roman"/>
          <w:b/>
          <w:sz w:val="28"/>
          <w:szCs w:val="28"/>
          <w:lang w:val="en-GB"/>
        </w:rPr>
        <w:t xml:space="preserve">Individual groin shell – boys and juniors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33"/>
        <w:gridCol w:w="4822"/>
      </w:tblGrid>
      <w:tr w:rsidR="00F068EE" w:rsidRPr="00F91354" w:rsidTr="00CE448B">
        <w:trPr>
          <w:trHeight w:val="3545"/>
        </w:trPr>
        <w:tc>
          <w:tcPr>
            <w:tcW w:w="5210" w:type="dxa"/>
            <w:shd w:val="clear" w:color="auto" w:fill="auto"/>
            <w:hideMark/>
          </w:tcPr>
          <w:p w:rsidR="00F068EE" w:rsidRPr="00F91354" w:rsidRDefault="00F068EE" w:rsidP="00CE448B">
            <w:pPr>
              <w:jc w:val="center"/>
              <w:rPr>
                <w:rFonts w:eastAsia="Times New Roman"/>
                <w:sz w:val="28"/>
                <w:szCs w:val="28"/>
                <w:lang w:val="en-GB"/>
              </w:rPr>
            </w:pPr>
            <w:r w:rsidRPr="00E2104A">
              <w:rPr>
                <w:rFonts w:eastAsia="Times New Roman"/>
                <w:noProof/>
                <w:sz w:val="28"/>
                <w:szCs w:val="28"/>
                <w:lang w:val="en-GB" w:eastAsia="en-GB"/>
              </w:rPr>
              <w:lastRenderedPageBreak/>
              <w:drawing>
                <wp:inline distT="0" distB="0" distL="0" distR="0">
                  <wp:extent cx="2047875" cy="1952625"/>
                  <wp:effectExtent l="0" t="0" r="9525" b="9525"/>
                  <wp:docPr id="2" name="Рисунок 2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  <w:hideMark/>
          </w:tcPr>
          <w:p w:rsidR="00F068EE" w:rsidRPr="00F91354" w:rsidRDefault="00F068EE" w:rsidP="00CE448B">
            <w:pPr>
              <w:jc w:val="center"/>
              <w:rPr>
                <w:rFonts w:eastAsia="Times New Roman"/>
                <w:sz w:val="28"/>
                <w:szCs w:val="28"/>
                <w:lang w:val="en-GB"/>
              </w:rPr>
            </w:pPr>
            <w:r w:rsidRPr="00E2104A">
              <w:rPr>
                <w:rFonts w:eastAsia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2533650" cy="2047875"/>
                  <wp:effectExtent l="0" t="0" r="0" b="9525"/>
                  <wp:docPr id="1" name="Рисунок 1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68EE" w:rsidRPr="00D77D43" w:rsidRDefault="0094004C" w:rsidP="00F068EE">
      <w:pPr>
        <w:tabs>
          <w:tab w:val="left" w:pos="360"/>
        </w:tabs>
        <w:jc w:val="both"/>
        <w:rPr>
          <w:sz w:val="28"/>
          <w:szCs w:val="28"/>
          <w:lang w:val="en-GB"/>
        </w:rPr>
      </w:pPr>
      <w:r>
        <w:rPr>
          <w:sz w:val="28"/>
          <w:szCs w:val="28"/>
          <w:lang w:val="en-US"/>
        </w:rPr>
        <w:t>Groin</w:t>
      </w:r>
      <w:r w:rsidRPr="0094004C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US"/>
        </w:rPr>
        <w:t>protectors</w:t>
      </w:r>
      <w:r w:rsidRPr="0094004C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US"/>
        </w:rPr>
        <w:t>for</w:t>
      </w:r>
      <w:r w:rsidRPr="0094004C">
        <w:rPr>
          <w:sz w:val="28"/>
          <w:szCs w:val="28"/>
          <w:lang w:val="en-GB"/>
        </w:rPr>
        <w:t xml:space="preserve"> girls, girls juniors</w:t>
      </w:r>
      <w:r>
        <w:rPr>
          <w:sz w:val="28"/>
          <w:szCs w:val="28"/>
          <w:lang w:val="en-GB"/>
        </w:rPr>
        <w:t xml:space="preserve"> – voluntary. </w:t>
      </w:r>
    </w:p>
    <w:p w:rsidR="00F068EE" w:rsidRPr="0094004C" w:rsidRDefault="00F068EE" w:rsidP="00F068EE">
      <w:pPr>
        <w:pStyle w:val="a3"/>
        <w:tabs>
          <w:tab w:val="left" w:pos="360"/>
        </w:tabs>
        <w:spacing w:before="0" w:beforeAutospacing="0" w:after="0" w:afterAutospacing="0"/>
        <w:ind w:firstLine="567"/>
        <w:jc w:val="both"/>
        <w:rPr>
          <w:sz w:val="28"/>
          <w:szCs w:val="28"/>
          <w:highlight w:val="red"/>
          <w:lang w:val="en-GB"/>
        </w:rPr>
      </w:pPr>
    </w:p>
    <w:p w:rsidR="00F068EE" w:rsidRPr="0094004C" w:rsidRDefault="00F068EE" w:rsidP="00F068EE">
      <w:pPr>
        <w:tabs>
          <w:tab w:val="left" w:pos="360"/>
        </w:tabs>
        <w:ind w:firstLine="567"/>
        <w:jc w:val="both"/>
        <w:rPr>
          <w:sz w:val="28"/>
          <w:szCs w:val="28"/>
          <w:highlight w:val="red"/>
          <w:lang w:val="en-GB"/>
        </w:rPr>
      </w:pPr>
    </w:p>
    <w:p w:rsidR="00F068EE" w:rsidRPr="0094004C" w:rsidRDefault="00D77D43" w:rsidP="0094004C">
      <w:pPr>
        <w:numPr>
          <w:ilvl w:val="0"/>
          <w:numId w:val="1"/>
        </w:numPr>
        <w:rPr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Gumshield</w:t>
      </w:r>
      <w:r w:rsidR="00F068EE" w:rsidRPr="0094004C">
        <w:rPr>
          <w:b/>
          <w:sz w:val="28"/>
          <w:szCs w:val="28"/>
          <w:lang w:val="en-GB"/>
        </w:rPr>
        <w:t xml:space="preserve"> (</w:t>
      </w:r>
      <w:r w:rsidR="0094004C" w:rsidRPr="0094004C">
        <w:rPr>
          <w:b/>
          <w:sz w:val="28"/>
          <w:szCs w:val="28"/>
          <w:lang w:val="en-GB"/>
        </w:rPr>
        <w:t xml:space="preserve">oral cavity </w:t>
      </w:r>
      <w:r w:rsidR="0094004C">
        <w:rPr>
          <w:b/>
          <w:sz w:val="28"/>
          <w:szCs w:val="28"/>
          <w:lang w:val="en-US"/>
        </w:rPr>
        <w:t>protector</w:t>
      </w:r>
      <w:r w:rsidR="00F068EE" w:rsidRPr="0094004C">
        <w:rPr>
          <w:b/>
          <w:sz w:val="28"/>
          <w:szCs w:val="28"/>
          <w:lang w:val="en-GB"/>
        </w:rPr>
        <w:t>)</w:t>
      </w:r>
      <w:r w:rsidR="0094004C" w:rsidRPr="0094004C">
        <w:rPr>
          <w:sz w:val="28"/>
          <w:szCs w:val="28"/>
          <w:lang w:val="en-GB"/>
        </w:rPr>
        <w:t xml:space="preserve"> – voluntary</w:t>
      </w:r>
      <w:r w:rsidR="0094004C">
        <w:rPr>
          <w:sz w:val="28"/>
          <w:szCs w:val="28"/>
          <w:lang w:val="en-US"/>
        </w:rPr>
        <w:t>, unless a sportsman has</w:t>
      </w:r>
      <w:r w:rsidR="0094004C" w:rsidRPr="0094004C">
        <w:rPr>
          <w:sz w:val="28"/>
          <w:szCs w:val="28"/>
          <w:lang w:val="en-GB"/>
        </w:rPr>
        <w:t xml:space="preserve"> </w:t>
      </w:r>
      <w:r w:rsidR="0094004C">
        <w:rPr>
          <w:sz w:val="28"/>
          <w:szCs w:val="28"/>
          <w:lang w:val="en-US"/>
        </w:rPr>
        <w:t>braces</w:t>
      </w:r>
      <w:r w:rsidR="00506DDE">
        <w:rPr>
          <w:sz w:val="28"/>
          <w:szCs w:val="28"/>
          <w:lang w:val="en-US"/>
        </w:rPr>
        <w:t xml:space="preserve"> on his/her teeth</w:t>
      </w:r>
      <w:r w:rsidR="0094004C">
        <w:rPr>
          <w:sz w:val="28"/>
          <w:szCs w:val="28"/>
          <w:lang w:val="en-US"/>
        </w:rPr>
        <w:t>.</w:t>
      </w:r>
    </w:p>
    <w:p w:rsidR="00F068EE" w:rsidRPr="0094004C" w:rsidRDefault="00F068EE" w:rsidP="00F068EE">
      <w:pPr>
        <w:jc w:val="right"/>
        <w:rPr>
          <w:sz w:val="28"/>
          <w:szCs w:val="28"/>
          <w:highlight w:val="yellow"/>
          <w:lang w:val="en-GB"/>
        </w:rPr>
      </w:pPr>
    </w:p>
    <w:p w:rsidR="00F068EE" w:rsidRDefault="0094004C" w:rsidP="00F068EE">
      <w:pPr>
        <w:tabs>
          <w:tab w:val="left" w:pos="360"/>
        </w:tabs>
        <w:ind w:firstLine="567"/>
        <w:jc w:val="both"/>
        <w:rPr>
          <w:sz w:val="28"/>
          <w:szCs w:val="28"/>
          <w:lang w:val="en-GB" w:eastAsia="ja-JP"/>
        </w:rPr>
      </w:pPr>
      <w:r>
        <w:rPr>
          <w:sz w:val="28"/>
          <w:szCs w:val="28"/>
          <w:lang w:val="en-GB" w:eastAsia="ja-JP"/>
        </w:rPr>
        <w:t>ATTENTION</w:t>
      </w:r>
      <w:r w:rsidRPr="00D77D43">
        <w:rPr>
          <w:sz w:val="28"/>
          <w:szCs w:val="28"/>
          <w:lang w:val="en-GB" w:eastAsia="ja-JP"/>
        </w:rPr>
        <w:t xml:space="preserve">! </w:t>
      </w:r>
      <w:r w:rsidR="00540518" w:rsidRPr="00540518">
        <w:rPr>
          <w:sz w:val="28"/>
          <w:szCs w:val="28"/>
          <w:lang w:val="en-GB" w:eastAsia="ja-JP"/>
        </w:rPr>
        <w:t>Each sportsman must have his/her own protective equipment.</w:t>
      </w:r>
    </w:p>
    <w:p w:rsidR="00540518" w:rsidRPr="00540518" w:rsidRDefault="00540518" w:rsidP="00F068EE">
      <w:pPr>
        <w:tabs>
          <w:tab w:val="left" w:pos="360"/>
        </w:tabs>
        <w:ind w:firstLine="567"/>
        <w:jc w:val="both"/>
        <w:rPr>
          <w:sz w:val="28"/>
          <w:szCs w:val="28"/>
          <w:lang w:val="en-GB" w:eastAsia="ja-JP"/>
        </w:rPr>
      </w:pPr>
    </w:p>
    <w:p w:rsidR="00DC3FBB" w:rsidRPr="00DC3FBB" w:rsidRDefault="00DC3FBB" w:rsidP="00F068EE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In</w:t>
      </w:r>
      <w:r w:rsidRPr="00DC3FBB">
        <w:rPr>
          <w:b/>
          <w:sz w:val="28"/>
          <w:szCs w:val="28"/>
          <w:lang w:val="en-GB"/>
        </w:rPr>
        <w:t xml:space="preserve"> </w:t>
      </w:r>
      <w:r>
        <w:rPr>
          <w:b/>
          <w:sz w:val="28"/>
          <w:szCs w:val="28"/>
          <w:lang w:val="en-US"/>
        </w:rPr>
        <w:t>case</w:t>
      </w:r>
      <w:r w:rsidRPr="00DC3FBB">
        <w:rPr>
          <w:b/>
          <w:sz w:val="28"/>
          <w:szCs w:val="28"/>
          <w:lang w:val="en-GB"/>
        </w:rPr>
        <w:t xml:space="preserve"> </w:t>
      </w:r>
      <w:r>
        <w:rPr>
          <w:b/>
          <w:sz w:val="28"/>
          <w:szCs w:val="28"/>
          <w:lang w:val="en-US"/>
        </w:rPr>
        <w:t>of</w:t>
      </w:r>
      <w:r w:rsidRPr="00DC3FBB">
        <w:rPr>
          <w:b/>
          <w:sz w:val="28"/>
          <w:szCs w:val="28"/>
          <w:lang w:val="en-GB"/>
        </w:rPr>
        <w:t xml:space="preserve"> non-compliance with</w:t>
      </w:r>
      <w:r w:rsidR="00506DDE">
        <w:rPr>
          <w:b/>
          <w:sz w:val="28"/>
          <w:szCs w:val="28"/>
          <w:lang w:val="en-GB"/>
        </w:rPr>
        <w:t xml:space="preserve"> any of</w:t>
      </w:r>
      <w:bookmarkStart w:id="0" w:name="_GoBack"/>
      <w:bookmarkEnd w:id="0"/>
      <w:r>
        <w:rPr>
          <w:b/>
          <w:sz w:val="28"/>
          <w:szCs w:val="28"/>
          <w:lang w:val="en-GB"/>
        </w:rPr>
        <w:t xml:space="preserve"> these rules, a sportsman</w:t>
      </w:r>
      <w:r w:rsidRPr="00DC3FBB">
        <w:rPr>
          <w:b/>
          <w:sz w:val="28"/>
          <w:szCs w:val="28"/>
          <w:lang w:val="en-GB"/>
        </w:rPr>
        <w:t xml:space="preserve"> </w:t>
      </w:r>
      <w:proofErr w:type="gramStart"/>
      <w:r>
        <w:rPr>
          <w:b/>
          <w:sz w:val="28"/>
          <w:szCs w:val="28"/>
          <w:lang w:val="en-US"/>
        </w:rPr>
        <w:t>is not allowed</w:t>
      </w:r>
      <w:proofErr w:type="gramEnd"/>
      <w:r>
        <w:rPr>
          <w:b/>
          <w:sz w:val="28"/>
          <w:szCs w:val="28"/>
          <w:lang w:val="en-US"/>
        </w:rPr>
        <w:t xml:space="preserve"> to compete.</w:t>
      </w:r>
    </w:p>
    <w:p w:rsidR="00F068EE" w:rsidRPr="00540518" w:rsidRDefault="00DC3FBB" w:rsidP="00F068EE">
      <w:pPr>
        <w:rPr>
          <w:b/>
          <w:sz w:val="28"/>
          <w:szCs w:val="28"/>
          <w:lang w:val="en-GB"/>
        </w:rPr>
      </w:pPr>
      <w:r w:rsidRPr="00DC3FBB">
        <w:rPr>
          <w:b/>
          <w:sz w:val="28"/>
          <w:szCs w:val="28"/>
          <w:lang w:val="en-GB"/>
        </w:rPr>
        <w:t xml:space="preserve"> </w:t>
      </w:r>
    </w:p>
    <w:p w:rsidR="00DC3FBB" w:rsidRDefault="00DC3FBB" w:rsidP="00F068EE">
      <w:pPr>
        <w:jc w:val="both"/>
        <w:rPr>
          <w:sz w:val="28"/>
          <w:szCs w:val="28"/>
          <w:lang w:val="en-US"/>
        </w:rPr>
      </w:pPr>
      <w:r w:rsidRPr="00DC3FBB">
        <w:rPr>
          <w:sz w:val="28"/>
          <w:szCs w:val="28"/>
          <w:lang w:val="en-GB"/>
        </w:rPr>
        <w:t xml:space="preserve">If </w:t>
      </w:r>
      <w:r>
        <w:rPr>
          <w:sz w:val="28"/>
          <w:szCs w:val="28"/>
          <w:lang w:val="en-US"/>
        </w:rPr>
        <w:t>during</w:t>
      </w:r>
      <w:r w:rsidRPr="00DC3FBB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US"/>
        </w:rPr>
        <w:t>a</w:t>
      </w:r>
      <w:r w:rsidRPr="00DC3FBB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US"/>
        </w:rPr>
        <w:t>bout</w:t>
      </w:r>
      <w:r w:rsidRPr="00DC3FBB">
        <w:rPr>
          <w:sz w:val="28"/>
          <w:szCs w:val="28"/>
          <w:lang w:val="en-GB"/>
        </w:rPr>
        <w:t xml:space="preserve"> it turns out that the size of protective equipment </w:t>
      </w:r>
      <w:r>
        <w:rPr>
          <w:sz w:val="28"/>
          <w:szCs w:val="28"/>
          <w:lang w:val="en-US"/>
        </w:rPr>
        <w:t>does</w:t>
      </w:r>
      <w:r w:rsidRPr="00DC3FBB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US"/>
        </w:rPr>
        <w:t>not</w:t>
      </w:r>
      <w:r w:rsidRPr="00DC3FBB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US"/>
        </w:rPr>
        <w:t>fit</w:t>
      </w:r>
      <w:r w:rsidRPr="00DC3FBB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US"/>
        </w:rPr>
        <w:t>a</w:t>
      </w:r>
      <w:r w:rsidRPr="00DC3FBB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US"/>
        </w:rPr>
        <w:t>sportsman</w:t>
      </w:r>
      <w:r w:rsidRPr="00DC3FBB">
        <w:rPr>
          <w:sz w:val="28"/>
          <w:szCs w:val="28"/>
          <w:lang w:val="en-GB"/>
        </w:rPr>
        <w:t>,</w:t>
      </w:r>
      <w:r>
        <w:rPr>
          <w:sz w:val="28"/>
          <w:szCs w:val="28"/>
          <w:lang w:val="en-US"/>
        </w:rPr>
        <w:t xml:space="preserve"> the bout </w:t>
      </w:r>
      <w:proofErr w:type="gramStart"/>
      <w:r>
        <w:rPr>
          <w:sz w:val="28"/>
          <w:szCs w:val="28"/>
          <w:lang w:val="en-US"/>
        </w:rPr>
        <w:t>will be stopped</w:t>
      </w:r>
      <w:proofErr w:type="gramEnd"/>
      <w:r>
        <w:rPr>
          <w:sz w:val="28"/>
          <w:szCs w:val="28"/>
          <w:lang w:val="en-US"/>
        </w:rPr>
        <w:t xml:space="preserve"> and he/she will be </w:t>
      </w:r>
      <w:r w:rsidR="00540518">
        <w:rPr>
          <w:sz w:val="28"/>
          <w:szCs w:val="28"/>
          <w:lang w:val="en-US"/>
        </w:rPr>
        <w:t>disqualified</w:t>
      </w:r>
      <w:r>
        <w:rPr>
          <w:sz w:val="28"/>
          <w:szCs w:val="28"/>
          <w:lang w:val="en-US"/>
        </w:rPr>
        <w:t xml:space="preserve"> from the tournament.</w:t>
      </w:r>
    </w:p>
    <w:p w:rsidR="00F068EE" w:rsidRPr="00540518" w:rsidRDefault="00F068EE" w:rsidP="00F068EE">
      <w:pPr>
        <w:rPr>
          <w:b/>
          <w:sz w:val="28"/>
          <w:szCs w:val="28"/>
          <w:lang w:val="en-GB"/>
        </w:rPr>
      </w:pPr>
    </w:p>
    <w:p w:rsidR="00E24825" w:rsidRPr="00D77D43" w:rsidRDefault="00540518" w:rsidP="00F068EE">
      <w:pPr>
        <w:rPr>
          <w:b/>
          <w:color w:val="FF0000"/>
          <w:sz w:val="28"/>
          <w:szCs w:val="28"/>
          <w:lang w:val="en-GB"/>
        </w:rPr>
      </w:pPr>
      <w:r w:rsidRPr="00DC3FBB">
        <w:rPr>
          <w:b/>
          <w:color w:val="FF0000"/>
          <w:sz w:val="28"/>
          <w:szCs w:val="28"/>
          <w:lang w:val="en-GB"/>
        </w:rPr>
        <w:t xml:space="preserve">ATTENTION! ALL THE PROTECTIVE EQUIPMENT </w:t>
      </w:r>
      <w:proofErr w:type="gramStart"/>
      <w:r w:rsidRPr="00DC3FBB">
        <w:rPr>
          <w:b/>
          <w:color w:val="FF0000"/>
          <w:sz w:val="28"/>
          <w:szCs w:val="28"/>
          <w:lang w:val="en-GB"/>
        </w:rPr>
        <w:t>MUST BE PRESENTED</w:t>
      </w:r>
      <w:proofErr w:type="gramEnd"/>
      <w:r w:rsidRPr="00DC3FBB">
        <w:rPr>
          <w:b/>
          <w:color w:val="FF0000"/>
          <w:sz w:val="28"/>
          <w:szCs w:val="28"/>
          <w:lang w:val="en-GB"/>
        </w:rPr>
        <w:t xml:space="preserve"> TO THE CREDENTIALS COMMITTEE! </w:t>
      </w:r>
    </w:p>
    <w:sectPr w:rsidR="00E24825" w:rsidRPr="00D77D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139D6"/>
    <w:multiLevelType w:val="hybridMultilevel"/>
    <w:tmpl w:val="C92C477A"/>
    <w:lvl w:ilvl="0" w:tplc="A502CDE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3CF"/>
    <w:rsid w:val="00043553"/>
    <w:rsid w:val="00097D4E"/>
    <w:rsid w:val="000E3B8D"/>
    <w:rsid w:val="00261C4F"/>
    <w:rsid w:val="002A70DA"/>
    <w:rsid w:val="003E318A"/>
    <w:rsid w:val="00506DDE"/>
    <w:rsid w:val="00540518"/>
    <w:rsid w:val="005F3456"/>
    <w:rsid w:val="00637C08"/>
    <w:rsid w:val="00657001"/>
    <w:rsid w:val="0068631A"/>
    <w:rsid w:val="00747F0A"/>
    <w:rsid w:val="007F367A"/>
    <w:rsid w:val="008F60C8"/>
    <w:rsid w:val="0094004C"/>
    <w:rsid w:val="00AA63CF"/>
    <w:rsid w:val="00B60350"/>
    <w:rsid w:val="00D10271"/>
    <w:rsid w:val="00D639E4"/>
    <w:rsid w:val="00D77D43"/>
    <w:rsid w:val="00DC3FBB"/>
    <w:rsid w:val="00E24825"/>
    <w:rsid w:val="00E87A24"/>
    <w:rsid w:val="00EF66D2"/>
    <w:rsid w:val="00F068EE"/>
    <w:rsid w:val="00F33572"/>
    <w:rsid w:val="00F91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59C229-3DFB-479C-AC30-4F1EE1417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68E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068EE"/>
    <w:pPr>
      <w:spacing w:before="100" w:beforeAutospacing="1" w:after="100" w:afterAutospacing="1"/>
    </w:pPr>
    <w:rPr>
      <w:sz w:val="24"/>
      <w:szCs w:val="24"/>
      <w:lang w:eastAsia="ja-JP"/>
    </w:rPr>
  </w:style>
  <w:style w:type="paragraph" w:styleId="a4">
    <w:name w:val="List Paragraph"/>
    <w:basedOn w:val="a"/>
    <w:uiPriority w:val="34"/>
    <w:qFormat/>
    <w:rsid w:val="00F068E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F60C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60C8"/>
    <w:rPr>
      <w:rFonts w:ascii="Tahoma" w:eastAsia="MS Mincho" w:hAnsi="Tahoma" w:cs="Tahoma"/>
      <w:sz w:val="16"/>
      <w:szCs w:val="16"/>
      <w:lang w:eastAsia="ru-RU"/>
    </w:rPr>
  </w:style>
  <w:style w:type="character" w:styleId="a7">
    <w:name w:val="Emphasis"/>
    <w:basedOn w:val="a0"/>
    <w:uiPriority w:val="20"/>
    <w:qFormat/>
    <w:rsid w:val="00F9135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Demo</cp:lastModifiedBy>
  <cp:revision>6</cp:revision>
  <cp:lastPrinted>2019-03-25T07:57:00Z</cp:lastPrinted>
  <dcterms:created xsi:type="dcterms:W3CDTF">2019-03-22T11:43:00Z</dcterms:created>
  <dcterms:modified xsi:type="dcterms:W3CDTF">2019-03-25T08:12:00Z</dcterms:modified>
</cp:coreProperties>
</file>